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00" w:rsidRDefault="00C85500" w:rsidP="00C85500">
      <w:pPr>
        <w:jc w:val="center"/>
      </w:pPr>
      <w:r>
        <w:t>Target Heart Rate</w:t>
      </w:r>
    </w:p>
    <w:p w:rsidR="00C85500" w:rsidRDefault="00C85500" w:rsidP="00C85500">
      <w:r>
        <w:t>Definition: The minimum number of heartbeats in a given amount of time in order to reach the level of exertion necessary for cardiovascular fitness, specific to a person's age, gender, or physical fitness.</w:t>
      </w:r>
      <w:r>
        <w:rPr>
          <w:lang w:val="en"/>
        </w:rPr>
        <w:t xml:space="preserve"> </w:t>
      </w:r>
      <w:r>
        <w:t>It is recommended that you exercise within 55 to 85 percent of your maximum heart rate for at least 20 to 30 minutes to get the best results from aerobic exercise.</w:t>
      </w:r>
    </w:p>
    <w:p w:rsidR="00C85500" w:rsidRDefault="00C85500" w:rsidP="00C85500">
      <w:pPr>
        <w:pStyle w:val="NormalWeb"/>
        <w:shd w:val="clear" w:color="auto" w:fill="FFFFFF"/>
        <w:spacing w:line="30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Calculate: Before you learn how to calculate and monitor your target training heart rate, you have to know your </w:t>
      </w:r>
      <w:hyperlink r:id="rId5" w:history="1">
        <w:r>
          <w:rPr>
            <w:rStyle w:val="Hyperlink"/>
            <w:rFonts w:asciiTheme="minorHAnsi" w:eastAsiaTheme="minorHAnsi" w:hAnsiTheme="minorHAnsi" w:cstheme="minorBidi"/>
            <w:color w:val="auto"/>
            <w:sz w:val="22"/>
            <w:szCs w:val="22"/>
            <w:u w:val="none"/>
          </w:rPr>
          <w:t>resting heart rate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>. Your resting heart rate is the number of times your heart beats per minute while it’s at rest. You can check it in the morning after you’ve had a good night’s sleep and before you get out of bed.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  <w:t>According to the National Institute of Health, the average resting heart rate:</w:t>
      </w:r>
    </w:p>
    <w:p w:rsidR="00C85500" w:rsidRDefault="00C85500" w:rsidP="00C85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</w:pPr>
      <w:r>
        <w:t>for children 10 years and older, and adults (including seniors) is 60 - 100 beats per minute</w:t>
      </w:r>
    </w:p>
    <w:p w:rsidR="00C85500" w:rsidRDefault="00C85500" w:rsidP="00C85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</w:pPr>
      <w:proofErr w:type="gramStart"/>
      <w:r>
        <w:t>for</w:t>
      </w:r>
      <w:proofErr w:type="gramEnd"/>
      <w:r>
        <w:t xml:space="preserve"> well-trained athletes is 40 - 60 beats per minute.</w:t>
      </w:r>
    </w:p>
    <w:p w:rsidR="00C85500" w:rsidRDefault="00C85500" w:rsidP="00C85500">
      <w:pPr>
        <w:shd w:val="clear" w:color="auto" w:fill="FFFFFF"/>
        <w:spacing w:before="100" w:beforeAutospacing="1" w:after="100" w:afterAutospacing="1" w:line="300" w:lineRule="atLeast"/>
      </w:pPr>
      <w:r>
        <w:t>Now you’re ready to determine your target training heart rate. As you exercise, periodically:</w:t>
      </w:r>
    </w:p>
    <w:p w:rsidR="00C85500" w:rsidRDefault="00C85500" w:rsidP="00C85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</w:pPr>
      <w:r>
        <w:t>Take your pulse on the inside of your wrist, on the thumb side.</w:t>
      </w:r>
    </w:p>
    <w:p w:rsidR="00C85500" w:rsidRDefault="00C85500" w:rsidP="00C85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</w:pPr>
      <w:r>
        <w:t>Use the tips of your first two fingers (not your thumb) to press lightly over the blood vessels on your wrist.</w:t>
      </w:r>
    </w:p>
    <w:p w:rsidR="00C85500" w:rsidRDefault="00C85500" w:rsidP="00C85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</w:pPr>
      <w:r>
        <w:t xml:space="preserve">Count your pulse for 10 seconds and multiply by 6 to find your beats per minute. You want to stay </w:t>
      </w:r>
      <w:proofErr w:type="gramStart"/>
      <w:r>
        <w:t>between 50 percent to 85 percent of your maximum heart rate</w:t>
      </w:r>
      <w:proofErr w:type="gramEnd"/>
      <w:r>
        <w:t>. This range is your target heart rate. </w:t>
      </w:r>
    </w:p>
    <w:p w:rsidR="00C85500" w:rsidRDefault="00C85500" w:rsidP="00C8550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figures are averages, so use them as general guidelines.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9"/>
        <w:gridCol w:w="3574"/>
        <w:gridCol w:w="3737"/>
      </w:tblGrid>
      <w:tr w:rsidR="00C85500" w:rsidTr="00C85500">
        <w:trPr>
          <w:tblCellSpacing w:w="0" w:type="dxa"/>
        </w:trPr>
        <w:tc>
          <w:tcPr>
            <w:tcW w:w="3165" w:type="dxa"/>
            <w:shd w:val="clear" w:color="auto" w:fill="E1F2E0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685" w:type="dxa"/>
            <w:shd w:val="clear" w:color="auto" w:fill="E1F2E0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Target HR Zone 50-85%</w:t>
            </w:r>
          </w:p>
        </w:tc>
        <w:tc>
          <w:tcPr>
            <w:tcW w:w="5685" w:type="dxa"/>
            <w:shd w:val="clear" w:color="auto" w:fill="E1F2E0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 Maximum Heart Rate, 100%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years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100-170 beats per minute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years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95-162 beats per minute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 years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93-157 beats per minute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185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 years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90-153 beats per minute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 years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88-149 beats per minute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years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85-145 beats per minute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 years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83-140 beats per minute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165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years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80-136 beats per minute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 years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78-132 beats per minute</w:t>
            </w:r>
          </w:p>
        </w:tc>
        <w:tc>
          <w:tcPr>
            <w:tcW w:w="5685" w:type="dxa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 beats per minute</w:t>
            </w:r>
          </w:p>
        </w:tc>
      </w:tr>
      <w:tr w:rsidR="00C85500" w:rsidTr="00C85500">
        <w:trPr>
          <w:tblCellSpacing w:w="0" w:type="dxa"/>
        </w:trPr>
        <w:tc>
          <w:tcPr>
            <w:tcW w:w="316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 years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75-128 beats per minute</w:t>
            </w:r>
          </w:p>
        </w:tc>
        <w:tc>
          <w:tcPr>
            <w:tcW w:w="5685" w:type="dxa"/>
            <w:shd w:val="clear" w:color="auto" w:fill="F7F7F7"/>
            <w:hideMark/>
          </w:tcPr>
          <w:p w:rsidR="00C85500" w:rsidRDefault="00C85500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 beats per minute</w:t>
            </w:r>
          </w:p>
        </w:tc>
      </w:tr>
    </w:tbl>
    <w:p w:rsidR="00C85500" w:rsidRDefault="00C85500" w:rsidP="00C85500">
      <w:pPr>
        <w:rPr>
          <w:sz w:val="20"/>
          <w:szCs w:val="20"/>
        </w:rPr>
      </w:pPr>
    </w:p>
    <w:p w:rsidR="00C85500" w:rsidRDefault="00C85500" w:rsidP="00C85500">
      <w:pPr>
        <w:rPr>
          <w:sz w:val="20"/>
          <w:szCs w:val="20"/>
        </w:rPr>
      </w:pPr>
      <w:r>
        <w:rPr>
          <w:sz w:val="20"/>
          <w:szCs w:val="20"/>
        </w:rPr>
        <w:t>Scenario 1: Joe is a 45 year old man. According to the chart his heart rate target should be 88-149 BPM.</w:t>
      </w:r>
    </w:p>
    <w:p w:rsidR="00C85500" w:rsidRDefault="00C85500" w:rsidP="00C85500">
      <w:pPr>
        <w:rPr>
          <w:sz w:val="20"/>
          <w:szCs w:val="20"/>
        </w:rPr>
      </w:pPr>
      <w:r>
        <w:rPr>
          <w:sz w:val="20"/>
          <w:szCs w:val="20"/>
        </w:rPr>
        <w:t xml:space="preserve">Scenario 2: Amy is a 25 year old woman. She is a cross country runner. As she exercises she takes her pulse every 5 </w:t>
      </w:r>
      <w:proofErr w:type="spellStart"/>
      <w:r>
        <w:rPr>
          <w:sz w:val="20"/>
          <w:szCs w:val="20"/>
        </w:rPr>
        <w:t>mins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Her</w:t>
      </w:r>
      <w:proofErr w:type="gramEnd"/>
      <w:r>
        <w:rPr>
          <w:sz w:val="20"/>
          <w:szCs w:val="20"/>
        </w:rPr>
        <w:t xml:space="preserve"> at rest heart rate is 45 BPM. While exercising her heart rate ranges from 110-160 BPM. Her maximum heart rate is 205 BPM. </w:t>
      </w:r>
    </w:p>
    <w:p w:rsidR="000924B7" w:rsidRDefault="00C85500">
      <w:bookmarkStart w:id="0" w:name="_GoBack"/>
      <w:bookmarkEnd w:id="0"/>
    </w:p>
    <w:sectPr w:rsidR="0009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C2F288B"/>
    <w:multiLevelType w:val="multilevel"/>
    <w:tmpl w:val="EF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30246"/>
    <w:multiLevelType w:val="multilevel"/>
    <w:tmpl w:val="D36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0"/>
    <w:rsid w:val="000A5B07"/>
    <w:rsid w:val="00C85500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A0A1-9260-4C7A-A471-5690FD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5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rt.org/HEARTORG/Conditions/More/MyHeartandStrokeNews/All-About-Heart-Rate-Pulse_UCM_438850_Article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1</cp:revision>
  <dcterms:created xsi:type="dcterms:W3CDTF">2015-12-13T16:53:00Z</dcterms:created>
  <dcterms:modified xsi:type="dcterms:W3CDTF">2015-12-13T16:54:00Z</dcterms:modified>
</cp:coreProperties>
</file>